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As filed with the Securities and Exchange Commission on July 10, 2026</w: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Registration No. 333-259147</w: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Registration No. 333-264798</w: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Registration No. 333-269952</w: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Registration No. 333-279790</w:t>
      </w:r>
    </w:p>
    <w:p>
      <w:pPr>
        <w:pStyle w:val="TextBody"/>
        <w:bidi w:val="0"/>
        <w:spacing w:lineRule="auto" w:line="288" w:before="0" w:after="0"/>
        <w:ind w:left="0" w:right="0" w:firstLine="720"/>
        <w:jc w:val="right"/>
        <w:rPr>
          <w:rFonts w:ascii="Times New Roman;serif" w:hAnsi="Times New Roman;serif"/>
          <w:b w:val="false"/>
          <w:color w:val="000000"/>
          <w:sz w:val="20"/>
        </w:rPr>
      </w:pPr>
      <w:r>
        <w:rPr>
          <w:rFonts w:ascii="Times New Roman;serif" w:hAnsi="Times New Roman;serif"/>
          <w:b w:val="false"/>
          <w:color w:val="000000"/>
          <w:sz w:val="20"/>
        </w:rPr>
        <w:t>Registration No. 333-285791</w:t>
      </w:r>
    </w:p>
    <w:p>
      <w:pPr>
        <w:pStyle w:val="TextBody"/>
        <w:bidi w:val="0"/>
        <w:spacing w:before="0" w:after="0"/>
        <w:ind w:left="0" w:right="0" w:firstLine="720"/>
        <w:jc w:val="righ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8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 Form S-8 Registration Statement No. 333-259147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 Form S-8 Registration Statement No. 333-264798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 Form S-8 Registration Statement No. 333-269952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 Form S-8 Registration Statement No. 333-279790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 Form S-8 Registration Statement No. 333-285791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ACT OF 1933</w:t>
      </w:r>
    </w:p>
    <w:p>
      <w:pPr>
        <w:pStyle w:val="TextBody"/>
        <w:bidi w:val="0"/>
        <w:spacing w:lineRule="auto" w:line="38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86" w:before="240" w:after="283"/>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386" w:before="0" w:after="20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3880"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87-1388928</w:t>
            </w:r>
          </w:p>
        </w:tc>
      </w:tr>
      <w:tr>
        <w:trPr/>
        <w:tc>
          <w:tcPr>
            <w:tcW w:w="2069" w:type="dxa"/>
            <w:gridSpan w:val="3"/>
            <w:tcBorders/>
            <w:tcMar>
              <w:top w:w="0" w:type="dxa"/>
              <w:left w:w="0" w:type="dxa"/>
              <w:bottom w:w="0" w:type="dxa"/>
              <w:right w:w="0" w:type="dxa"/>
            </w:tcMar>
            <w:vAlign w:val="center"/>
          </w:tcPr>
          <w:p>
            <w:pPr>
              <w:pStyle w:val="TableContents"/>
              <w:bidi w:val="0"/>
              <w:spacing w:lineRule="auto" w:line="386"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86" w:before="0" w:after="3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86"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86"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120" w:after="283"/>
        <w:jc w:val="center"/>
        <w:rPr/>
      </w:pPr>
      <w:r>
        <w:rPr/>
      </w:r>
    </w:p>
    <w:tbl>
      <w:tblPr>
        <w:tblW w:w="4423" w:type="dxa"/>
        <w:jc w:val="left"/>
        <w:tblInd w:w="0" w:type="dxa"/>
        <w:tblLayout w:type="fixed"/>
        <w:tblCellMar>
          <w:top w:w="28" w:type="dxa"/>
          <w:left w:w="28" w:type="dxa"/>
          <w:bottom w:w="28" w:type="dxa"/>
          <w:right w:w="28" w:type="dxa"/>
        </w:tblCellMar>
      </w:tblPr>
      <w:tblGrid>
        <w:gridCol w:w="1223"/>
        <w:gridCol w:w="1073"/>
        <w:gridCol w:w="1078"/>
        <w:gridCol w:w="307"/>
        <w:gridCol w:w="307"/>
        <w:gridCol w:w="435"/>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West Sacramento, CA</w:t>
            </w:r>
          </w:p>
        </w:tc>
        <w:tc>
          <w:tcPr>
            <w:tcW w:w="10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95605</w:t>
            </w:r>
          </w:p>
        </w:tc>
      </w:tr>
      <w:tr>
        <w:trPr/>
        <w:tc>
          <w:tcPr>
            <w:tcW w:w="337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Micromidas, Inc. 2010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Micromidas, Inc. 2020 Equity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 2021 Equity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 2021 Employee Stock Purchase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(Full title of the plans)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Matthew Plavan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Interim Chief Executive Officer, Chief Financial Officer and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Chief Operating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West Sacramento, CA 95605</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(916) 231-9329</w:t>
      </w:r>
    </w:p>
    <w:p>
      <w:pPr>
        <w:pStyle w:val="TextBody"/>
        <w:bidi w:val="0"/>
        <w:spacing w:lineRule="auto" w:line="386"/>
        <w:jc w:val="center"/>
        <w:rPr>
          <w:rFonts w:ascii="Times New Roman;serif" w:hAnsi="Times New Roman;serif"/>
          <w:b/>
          <w:color w:val="000000"/>
          <w:sz w:val="16"/>
        </w:rPr>
      </w:pPr>
      <w:r>
        <w:rPr>
          <w:rFonts w:ascii="Times New Roman;serif" w:hAnsi="Times New Roman;serif"/>
          <w:b/>
          <w:color w:val="000000"/>
          <w:sz w:val="16"/>
        </w:rPr>
        <w:t>(Name, address and telephone number, including area code, of agent for service)</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86" w:before="240" w:after="120"/>
        <w:jc w:val="center"/>
        <w:rPr>
          <w:rFonts w:ascii="Times New Roman;serif" w:hAnsi="Times New Roman;serif"/>
          <w:b/>
          <w:i/>
          <w:color w:val="000000"/>
          <w:sz w:val="20"/>
        </w:rPr>
      </w:pPr>
      <w:r>
        <w:rPr>
          <w:rFonts w:ascii="Times New Roman;serif" w:hAnsi="Times New Roman;serif"/>
          <w:b/>
          <w:i/>
          <w:color w:val="000000"/>
          <w:sz w:val="20"/>
        </w:rPr>
        <w:t>Please send copies of all communications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John T. McKenna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Cooley LLP</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3175 Hanover Street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Polo Alto, CA 94304</w:t>
      </w:r>
    </w:p>
    <w:p>
      <w:pPr>
        <w:pStyle w:val="TextBody"/>
        <w:bidi w:val="0"/>
        <w:spacing w:lineRule="auto" w:line="386"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386" w:before="24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center"/>
        <w:rPr>
          <w:rFonts w:ascii="Times New Roman;serif" w:hAnsi="Times New Roman;serif"/>
          <w:b/>
          <w:color w:val="000000"/>
          <w:sz w:val="24"/>
        </w:rPr>
      </w:pPr>
      <w:r>
        <w:rPr>
          <w:rFonts w:ascii="Times New Roman;serif" w:hAnsi="Times New Roman;serif"/>
          <w:b/>
          <w:color w:val="000000"/>
          <w:sz w:val="24"/>
        </w:rPr>
        <w:t>DEREGISTRATION OF SECURITIES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These Post-Effective Amendments relate to the following Registration Statements on Form S-8 (each, a “Registration Statement” and, collectively, the “Registration Statements”), previously filed by Origin Materials, Inc., a Delaware corporation (the “Company”), with the U.S. Securities and Exchange Commission (the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hyperlink r:id="rId2">
        <w:r>
          <w:rPr>
            <w:rStyle w:val="InternetLink"/>
          </w:rPr>
          <w:t>Registration Statement on Form S-</w:t>
        </w:r>
      </w:hyperlink>
      <w:hyperlink r:id="rId3">
        <w:r>
          <w:rPr>
            <w:rStyle w:val="InternetLink"/>
          </w:rPr>
          <w:t xml:space="preserve">8 </w:t>
        </w:r>
      </w:hyperlink>
      <w:hyperlink r:id="rId4">
        <w:r>
          <w:rPr>
            <w:rStyle w:val="InternetLink"/>
          </w:rPr>
          <w:t>(File No. 333-259147)</w:t>
        </w:r>
      </w:hyperlink>
      <w:hyperlink r:id="rId5">
        <w:r>
          <w:rPr>
            <w:rStyle w:val="InternetLink"/>
          </w:rPr>
          <w:t xml:space="preserve">, registering </w:t>
        </w:r>
      </w:hyperlink>
      <w:hyperlink r:id="rId6">
        <w:r>
          <w:rPr>
            <w:rStyle w:val="InternetLink"/>
          </w:rPr>
          <w:t>941,993</w:t>
        </w:r>
      </w:hyperlink>
      <w:hyperlink r:id="rId7">
        <w:r>
          <w:rPr>
            <w:rStyle w:val="InternetLink"/>
          </w:rPr>
          <w:t xml:space="preserve"> shares of common stock of the Comp</w:t>
        </w:r>
      </w:hyperlink>
      <w:hyperlink r:id="rId8">
        <w:r>
          <w:rPr>
            <w:rStyle w:val="InternetLink"/>
          </w:rPr>
          <w:t>any, par value $0.0001 per share, filed with</w:t>
        </w:r>
      </w:hyperlink>
      <w:hyperlink r:id="rId9">
        <w:r>
          <w:rPr>
            <w:rStyle w:val="InternetLink"/>
          </w:rPr>
          <w:t xml:space="preserve"> the </w:t>
        </w:r>
      </w:hyperlink>
      <w:hyperlink r:id="rId10">
        <w:r>
          <w:rPr>
            <w:rStyle w:val="InternetLink"/>
          </w:rPr>
          <w:t>Securities and Ex</w:t>
        </w:r>
      </w:hyperlink>
      <w:hyperlink r:id="rId11">
        <w:r>
          <w:rPr>
            <w:rStyle w:val="InternetLink"/>
          </w:rPr>
          <w:t>c</w:t>
        </w:r>
      </w:hyperlink>
      <w:hyperlink r:id="rId12">
        <w:r>
          <w:rPr>
            <w:rStyle w:val="InternetLink"/>
          </w:rPr>
          <w:t>h</w:t>
        </w:r>
      </w:hyperlink>
      <w:hyperlink r:id="rId13">
        <w:r>
          <w:rPr>
            <w:rStyle w:val="InternetLink"/>
          </w:rPr>
          <w:t>ange</w:t>
        </w:r>
      </w:hyperlink>
      <w:hyperlink r:id="rId14">
        <w:r>
          <w:rPr>
            <w:rStyle w:val="InternetLink"/>
          </w:rPr>
          <w:t xml:space="preserve"> Commission on </w:t>
        </w:r>
      </w:hyperlink>
      <w:hyperlink r:id="rId15">
        <w:r>
          <w:rPr>
            <w:rStyle w:val="InternetLink"/>
          </w:rPr>
          <w:t>A</w:t>
        </w:r>
      </w:hyperlink>
      <w:hyperlink r:id="rId16">
        <w:r>
          <w:rPr>
            <w:rStyle w:val="InternetLink"/>
          </w:rPr>
          <w:t>ugust 30, 2021</w:t>
        </w:r>
      </w:hyperlink>
      <w:hyperlink r:id="rId17">
        <w:r>
          <w:rPr>
            <w:rStyle w:val="InternetLink"/>
          </w:rPr>
          <w:t>;</w:t>
        </w:r>
      </w:hyperlink>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hyperlink r:id="rId18">
        <w:r>
          <w:rPr>
            <w:rStyle w:val="InternetLink"/>
          </w:rPr>
          <w:t>Registration Statement on Form S-8 (File No. 333-</w:t>
        </w:r>
      </w:hyperlink>
      <w:hyperlink r:id="rId19">
        <w:r>
          <w:rPr>
            <w:rStyle w:val="InternetLink"/>
          </w:rPr>
          <w:t>264798</w:t>
        </w:r>
      </w:hyperlink>
      <w:hyperlink r:id="rId20">
        <w:r>
          <w:rPr>
            <w:rStyle w:val="InternetLink"/>
          </w:rPr>
          <w:t xml:space="preserve">), registering </w:t>
        </w:r>
      </w:hyperlink>
      <w:hyperlink r:id="rId21">
        <w:r>
          <w:rPr>
            <w:rStyle w:val="InternetLink"/>
          </w:rPr>
          <w:t>375</w:t>
        </w:r>
      </w:hyperlink>
      <w:hyperlink r:id="rId22">
        <w:r>
          <w:rPr>
            <w:rStyle w:val="InternetLink"/>
          </w:rPr>
          <w:t>,</w:t>
        </w:r>
      </w:hyperlink>
      <w:hyperlink r:id="rId23">
        <w:r>
          <w:rPr>
            <w:rStyle w:val="InternetLink"/>
          </w:rPr>
          <w:t>15</w:t>
        </w:r>
      </w:hyperlink>
      <w:hyperlink r:id="rId24">
        <w:r>
          <w:rPr>
            <w:rStyle w:val="InternetLink"/>
          </w:rPr>
          <w:t>7</w:t>
        </w:r>
      </w:hyperlink>
      <w:hyperlink r:id="rId25">
        <w:r>
          <w:rPr>
            <w:rStyle w:val="InternetLink"/>
          </w:rPr>
          <w:t xml:space="preserve"> shares of common stock of the Company, par value $0.0001 per share, filed with the Securities and Exchange Commission on </w:t>
        </w:r>
      </w:hyperlink>
      <w:hyperlink r:id="rId26">
        <w:r>
          <w:rPr>
            <w:rStyle w:val="InternetLink"/>
          </w:rPr>
          <w:t>May 9</w:t>
        </w:r>
      </w:hyperlink>
      <w:hyperlink r:id="rId27">
        <w:r>
          <w:rPr>
            <w:rStyle w:val="InternetLink"/>
          </w:rPr>
          <w:t>, 202</w:t>
        </w:r>
      </w:hyperlink>
      <w:hyperlink r:id="rId28">
        <w:r>
          <w:rPr>
            <w:rStyle w:val="InternetLink"/>
          </w:rPr>
          <w:t>2</w:t>
        </w:r>
      </w:hyperlink>
      <w:hyperlink r:id="rId29">
        <w:r>
          <w:rPr>
            <w:rStyle w:val="InternetLink"/>
          </w:rPr>
          <w:t>;</w:t>
        </w:r>
      </w:hyperlink>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hyperlink r:id="rId30">
        <w:r>
          <w:rPr>
            <w:rStyle w:val="InternetLink"/>
          </w:rPr>
          <w:t>Registration Statement on Form S-8 (File No. 333-</w:t>
        </w:r>
      </w:hyperlink>
      <w:hyperlink r:id="rId31">
        <w:r>
          <w:rPr>
            <w:rStyle w:val="InternetLink"/>
          </w:rPr>
          <w:t>269952</w:t>
        </w:r>
      </w:hyperlink>
      <w:hyperlink r:id="rId32">
        <w:r>
          <w:rPr>
            <w:rStyle w:val="InternetLink"/>
          </w:rPr>
          <w:t xml:space="preserve">), registering </w:t>
        </w:r>
      </w:hyperlink>
      <w:hyperlink r:id="rId33">
        <w:r>
          <w:rPr>
            <w:rStyle w:val="InternetLink"/>
          </w:rPr>
          <w:t>94,44</w:t>
        </w:r>
      </w:hyperlink>
      <w:hyperlink r:id="rId34">
        <w:r>
          <w:rPr>
            <w:rStyle w:val="InternetLink"/>
          </w:rPr>
          <w:t>2</w:t>
        </w:r>
      </w:hyperlink>
      <w:hyperlink r:id="rId35">
        <w:r>
          <w:rPr>
            <w:rStyle w:val="InternetLink"/>
          </w:rPr>
          <w:t xml:space="preserve"> shares of common stock of the Company, par value $0.0001 per share, filed with the Securities and Exchange Commission on </w:t>
        </w:r>
      </w:hyperlink>
      <w:hyperlink r:id="rId36">
        <w:r>
          <w:rPr>
            <w:rStyle w:val="InternetLink"/>
          </w:rPr>
          <w:t>February 23,2023</w:t>
        </w:r>
      </w:hyperlink>
      <w:hyperlink r:id="rId37">
        <w:r>
          <w:rPr>
            <w:rStyle w:val="InternetLink"/>
          </w:rPr>
          <w:t>;</w:t>
        </w:r>
      </w:hyperlink>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hyperlink r:id="rId38">
        <w:r>
          <w:rPr>
            <w:rStyle w:val="InternetLink"/>
          </w:rPr>
          <w:t>Registration Statement on Form S-8 (File No. 333-</w:t>
        </w:r>
      </w:hyperlink>
      <w:hyperlink r:id="rId39">
        <w:r>
          <w:rPr>
            <w:rStyle w:val="InternetLink"/>
          </w:rPr>
          <w:t>279790</w:t>
        </w:r>
      </w:hyperlink>
      <w:hyperlink r:id="rId40">
        <w:r>
          <w:rPr>
            <w:rStyle w:val="InternetLink"/>
          </w:rPr>
          <w:t xml:space="preserve">), registering </w:t>
        </w:r>
      </w:hyperlink>
      <w:hyperlink r:id="rId41">
        <w:r>
          <w:rPr>
            <w:rStyle w:val="InternetLink"/>
          </w:rPr>
          <w:t>42,614</w:t>
        </w:r>
      </w:hyperlink>
      <w:hyperlink r:id="rId42">
        <w:r>
          <w:rPr>
            <w:rStyle w:val="InternetLink"/>
          </w:rPr>
          <w:t xml:space="preserve"> shares of common stock of the Company, par value $0.0001 per share, filed with the Securities and Exchange Commission on </w:t>
        </w:r>
      </w:hyperlink>
      <w:hyperlink r:id="rId43">
        <w:r>
          <w:rPr>
            <w:rStyle w:val="InternetLink"/>
          </w:rPr>
          <w:t>May 29, 2024</w:t>
        </w:r>
      </w:hyperlink>
      <w:hyperlink r:id="rId44">
        <w:r>
          <w:rPr>
            <w:rStyle w:val="InternetLink"/>
          </w:rPr>
          <w:t>;</w:t>
        </w:r>
      </w:hyperlink>
      <w:r>
        <w:rPr>
          <w:color w:val="000000"/>
        </w:rPr>
        <w:t xml:space="preserve"> </w:t>
      </w:r>
      <w:r>
        <w:rPr>
          <w:rFonts w:ascii="Times New Roman;serif" w:hAnsi="Times New Roman;serif"/>
          <w:b w:val="false"/>
          <w:color w:val="000000"/>
          <w:sz w:val="24"/>
        </w:rPr>
        <w:t>and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hyperlink r:id="rId45">
        <w:r>
          <w:rPr>
            <w:rStyle w:val="InternetLink"/>
          </w:rPr>
          <w:t>Registration Statement on Form S-8 (File No. 333-</w:t>
        </w:r>
      </w:hyperlink>
      <w:hyperlink r:id="rId46">
        <w:r>
          <w:rPr>
            <w:rStyle w:val="InternetLink"/>
          </w:rPr>
          <w:t>285791</w:t>
        </w:r>
      </w:hyperlink>
      <w:hyperlink r:id="rId47">
        <w:r>
          <w:rPr>
            <w:rStyle w:val="InternetLink"/>
          </w:rPr>
          <w:t xml:space="preserve">), registering </w:t>
        </w:r>
      </w:hyperlink>
      <w:hyperlink r:id="rId48">
        <w:r>
          <w:rPr>
            <w:rStyle w:val="InternetLink"/>
          </w:rPr>
          <w:t>23,738</w:t>
        </w:r>
      </w:hyperlink>
      <w:hyperlink r:id="rId49">
        <w:r>
          <w:rPr>
            <w:rStyle w:val="InternetLink"/>
          </w:rPr>
          <w:t xml:space="preserve"> shares of common stock of the Company, par value $0.0001 per share, filed with the Securities and Exchange Commission on </w:t>
        </w:r>
      </w:hyperlink>
      <w:hyperlink r:id="rId50">
        <w:r>
          <w:rPr>
            <w:rStyle w:val="InternetLink"/>
          </w:rPr>
          <w:t>March 13, 2025</w:t>
        </w:r>
      </w:hyperlink>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On April 28, 2026, the Board of Directors (the “Board”) of the Company unanimously approved the dissolution and liquidation of the Company pursuant to a plan of complete liquidation and dissolution (the “Plan of Dissolution”) which, upon approval by the Company’s stockholders, authorizes the Company to liquidate and dissolve the Company in accordance with the Plan of Dissolution.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 connection with the Plan of Dissolution, the Company has terminated any and all offerings of its securities pursuant to its existing registration statements under the Securities Act of 1933, as amended, including the Registration Statements. In accordance with undertakings made by the Company in the Registration Statements to remove from registration, by means of a post-effective amendment, any securities that had been registered for issuance that remain unsold at the termination of the offering, the Company hereby removes from registration all such securities of the Company registered pursuant to the Registration Statements that remain unsold as of the date hereof. Each Registration Statement is hereby amended, as appropriate, to reflect the deregistration of such securities. All share numbers herein have been adjusted to reflect the one-for-thirty (1:30) reverse stock split of our outstanding common stock, effective as of March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86"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386" w:before="240" w:after="24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West Sacramento, California, on this 10th day of July, 2026.</w:t>
      </w:r>
    </w:p>
    <w:tbl>
      <w:tblPr>
        <w:tblW w:w="10205" w:type="dxa"/>
        <w:jc w:val="left"/>
        <w:tblInd w:w="0" w:type="dxa"/>
        <w:tblLayout w:type="fixed"/>
        <w:tblCellMar>
          <w:top w:w="28" w:type="dxa"/>
          <w:left w:w="28" w:type="dxa"/>
          <w:bottom w:w="28" w:type="dxa"/>
          <w:right w:w="28" w:type="dxa"/>
        </w:tblCellMar>
      </w:tblPr>
      <w:tblGrid>
        <w:gridCol w:w="667"/>
        <w:gridCol w:w="586"/>
        <w:gridCol w:w="589"/>
        <w:gridCol w:w="485"/>
        <w:gridCol w:w="485"/>
        <w:gridCol w:w="485"/>
        <w:gridCol w:w="2021"/>
        <w:gridCol w:w="2021"/>
        <w:gridCol w:w="286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6"/>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color w:val="000000"/>
                <w:sz w:val="24"/>
              </w:rPr>
            </w:pPr>
            <w:r>
              <w:rPr>
                <w:rFonts w:ascii="Times New Roman;serif" w:hAnsi="Times New Roman;serif"/>
                <w:b/>
                <w:color w:val="000000"/>
                <w:sz w:val="24"/>
              </w:rPr>
              <w:t>ORIGIN MATERIALS, INC.</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Dated: July 10, 2026</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6908"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4"/>
              </w:rPr>
            </w:pPr>
            <w:r>
              <w:rPr>
                <w:rFonts w:ascii="Times New Roman;serif" w:hAnsi="Times New Roman;serif"/>
                <w:b w:val="false"/>
                <w:color w:val="000000"/>
                <w:sz w:val="24"/>
              </w:rPr>
              <w:t>/s/ Matt Plavan</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4"/>
              </w:rPr>
            </w:pPr>
            <w:r>
              <w:rPr>
                <w:rFonts w:ascii="Times New Roman;serif" w:hAnsi="Times New Roman;serif"/>
                <w:b w:val="false"/>
                <w:color w:val="000000"/>
                <w:sz w:val="24"/>
              </w:rPr>
              <w:t>Matt Plavan</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4"/>
              </w:rPr>
            </w:pPr>
            <w:r>
              <w:rPr>
                <w:rFonts w:ascii="Times New Roman;serif" w:hAnsi="Times New Roman;serif"/>
                <w:b w:val="false"/>
                <w:color w:val="000000"/>
                <w:sz w:val="24"/>
              </w:rPr>
              <w:t>Interim Chief Executive Officer, Chief Financial Officer and Chief Operating Officer</w:t>
            </w:r>
          </w:p>
        </w:tc>
      </w:tr>
    </w:tbl>
    <w:p>
      <w:pPr>
        <w:pStyle w:val="TextBody"/>
        <w:bidi w:val="0"/>
        <w:spacing w:before="120" w:after="283"/>
        <w:jc w:val="left"/>
        <w:rPr/>
      </w:pPr>
      <w:r>
        <w:rPr/>
      </w:r>
    </w:p>
    <w:p>
      <w:pPr>
        <w:pStyle w:val="TextBody"/>
        <w:bidi w:val="0"/>
        <w:spacing w:lineRule="auto" w:line="386" w:before="120" w:after="283"/>
        <w:jc w:val="both"/>
        <w:rPr>
          <w:rFonts w:ascii="Times New Roman;serif" w:hAnsi="Times New Roman;serif"/>
          <w:b w:val="false"/>
          <w:color w:val="000000"/>
          <w:sz w:val="24"/>
        </w:rPr>
      </w:pPr>
      <w:r>
        <w:rPr>
          <w:rFonts w:ascii="Times New Roman;serif" w:hAnsi="Times New Roman;serif"/>
          <w:b w:val="false"/>
          <w:color w:val="000000"/>
          <w:sz w:val="24"/>
        </w:rPr>
        <w:t>No other person is required to sign these Post-Effective Amendments in reliance upon Rule 478 under the Securities Act of 1933,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457/000119312521259983/d202780ds8.htm" TargetMode="External"/><Relationship Id="rId3" Type="http://schemas.openxmlformats.org/officeDocument/2006/relationships/hyperlink" Target="https://www.sec.gov/Archives/edgar/data/1802457/000119312521259983/d202780ds8.htm" TargetMode="External"/><Relationship Id="rId4" Type="http://schemas.openxmlformats.org/officeDocument/2006/relationships/hyperlink" Target="https://www.sec.gov/Archives/edgar/data/1802457/000119312521259983/d202780ds8.htm" TargetMode="External"/><Relationship Id="rId5" Type="http://schemas.openxmlformats.org/officeDocument/2006/relationships/hyperlink" Target="https://www.sec.gov/Archives/edgar/data/1802457/000119312521259983/d202780ds8.htm" TargetMode="External"/><Relationship Id="rId6" Type="http://schemas.openxmlformats.org/officeDocument/2006/relationships/hyperlink" Target="https://www.sec.gov/Archives/edgar/data/1802457/000119312521259983/d202780ds8.htm" TargetMode="External"/><Relationship Id="rId7" Type="http://schemas.openxmlformats.org/officeDocument/2006/relationships/hyperlink" Target="https://www.sec.gov/Archives/edgar/data/1802457/000119312521259983/d202780ds8.htm" TargetMode="External"/><Relationship Id="rId8" Type="http://schemas.openxmlformats.org/officeDocument/2006/relationships/hyperlink" Target="https://www.sec.gov/Archives/edgar/data/1802457/000119312521259983/d202780ds8.htm" TargetMode="External"/><Relationship Id="rId9" Type="http://schemas.openxmlformats.org/officeDocument/2006/relationships/hyperlink" Target="https://www.sec.gov/Archives/edgar/data/1802457/000119312521259983/d202780ds8.htm" TargetMode="External"/><Relationship Id="rId10" Type="http://schemas.openxmlformats.org/officeDocument/2006/relationships/hyperlink" Target="https://www.sec.gov/Archives/edgar/data/1802457/000119312521259983/d202780ds8.htm" TargetMode="External"/><Relationship Id="rId11" Type="http://schemas.openxmlformats.org/officeDocument/2006/relationships/hyperlink" Target="https://www.sec.gov/Archives/edgar/data/1802457/000119312521259983/d202780ds8.htm" TargetMode="External"/><Relationship Id="rId12" Type="http://schemas.openxmlformats.org/officeDocument/2006/relationships/hyperlink" Target="https://www.sec.gov/Archives/edgar/data/1802457/000119312521259983/d202780ds8.htm" TargetMode="External"/><Relationship Id="rId13" Type="http://schemas.openxmlformats.org/officeDocument/2006/relationships/hyperlink" Target="https://www.sec.gov/Archives/edgar/data/1802457/000119312521259983/d202780ds8.htm" TargetMode="External"/><Relationship Id="rId14" Type="http://schemas.openxmlformats.org/officeDocument/2006/relationships/hyperlink" Target="https://www.sec.gov/Archives/edgar/data/1802457/000119312521259983/d202780ds8.htm" TargetMode="External"/><Relationship Id="rId15" Type="http://schemas.openxmlformats.org/officeDocument/2006/relationships/hyperlink" Target="https://www.sec.gov/Archives/edgar/data/1802457/000119312521259983/d202780ds8.htm" TargetMode="External"/><Relationship Id="rId16" Type="http://schemas.openxmlformats.org/officeDocument/2006/relationships/hyperlink" Target="https://www.sec.gov/Archives/edgar/data/1802457/000119312521259983/d202780ds8.htm" TargetMode="External"/><Relationship Id="rId17" Type="http://schemas.openxmlformats.org/officeDocument/2006/relationships/hyperlink" Target="https://www.sec.gov/Archives/edgar/data/1802457/000119312521259983/d202780ds8.htm" TargetMode="External"/><Relationship Id="rId18" Type="http://schemas.openxmlformats.org/officeDocument/2006/relationships/hyperlink" Target="https://www.sec.gov/Archives/edgar/data/1802457/000180245722000019/originmaterialsincs-8march.htm" TargetMode="External"/><Relationship Id="rId19" Type="http://schemas.openxmlformats.org/officeDocument/2006/relationships/hyperlink" Target="https://www.sec.gov/Archives/edgar/data/1802457/000180245722000019/originmaterialsincs-8march.htm" TargetMode="External"/><Relationship Id="rId20" Type="http://schemas.openxmlformats.org/officeDocument/2006/relationships/hyperlink" Target="https://www.sec.gov/Archives/edgar/data/1802457/000180245722000019/originmaterialsincs-8march.htm" TargetMode="External"/><Relationship Id="rId21" Type="http://schemas.openxmlformats.org/officeDocument/2006/relationships/hyperlink" Target="https://www.sec.gov/Archives/edgar/data/1802457/000180245722000019/originmaterialsincs-8march.htm" TargetMode="External"/><Relationship Id="rId22" Type="http://schemas.openxmlformats.org/officeDocument/2006/relationships/hyperlink" Target="https://www.sec.gov/Archives/edgar/data/1802457/000180245722000019/originmaterialsincs-8march.htm" TargetMode="External"/><Relationship Id="rId23" Type="http://schemas.openxmlformats.org/officeDocument/2006/relationships/hyperlink" Target="https://www.sec.gov/Archives/edgar/data/1802457/000180245722000019/originmaterialsincs-8march.htm" TargetMode="External"/><Relationship Id="rId24" Type="http://schemas.openxmlformats.org/officeDocument/2006/relationships/hyperlink" Target="https://www.sec.gov/Archives/edgar/data/1802457/000180245722000019/originmaterialsincs-8march.htm" TargetMode="External"/><Relationship Id="rId25" Type="http://schemas.openxmlformats.org/officeDocument/2006/relationships/hyperlink" Target="https://www.sec.gov/Archives/edgar/data/1802457/000180245722000019/originmaterialsincs-8march.htm" TargetMode="External"/><Relationship Id="rId26" Type="http://schemas.openxmlformats.org/officeDocument/2006/relationships/hyperlink" Target="https://www.sec.gov/Archives/edgar/data/1802457/000180245722000019/originmaterialsincs-8march.htm" TargetMode="External"/><Relationship Id="rId27" Type="http://schemas.openxmlformats.org/officeDocument/2006/relationships/hyperlink" Target="https://www.sec.gov/Archives/edgar/data/1802457/000180245722000019/originmaterialsincs-8march.htm" TargetMode="External"/><Relationship Id="rId28" Type="http://schemas.openxmlformats.org/officeDocument/2006/relationships/hyperlink" Target="https://www.sec.gov/Archives/edgar/data/1802457/000180245722000019/originmaterialsincs-8march.htm" TargetMode="External"/><Relationship Id="rId29" Type="http://schemas.openxmlformats.org/officeDocument/2006/relationships/hyperlink" Target="https://www.sec.gov/Archives/edgar/data/1802457/000180245722000019/originmaterialsincs-8march.htm" TargetMode="External"/><Relationship Id="rId30" Type="http://schemas.openxmlformats.org/officeDocument/2006/relationships/hyperlink" Target="https://www.sec.gov/Archives/edgar/data/1802457/000180245723000020/originmaterialsincs-8march.htm" TargetMode="External"/><Relationship Id="rId31" Type="http://schemas.openxmlformats.org/officeDocument/2006/relationships/hyperlink" Target="https://www.sec.gov/Archives/edgar/data/1802457/000180245723000020/originmaterialsincs-8march.htm" TargetMode="External"/><Relationship Id="rId32" Type="http://schemas.openxmlformats.org/officeDocument/2006/relationships/hyperlink" Target="https://www.sec.gov/Archives/edgar/data/1802457/000180245723000020/originmaterialsincs-8march.htm" TargetMode="External"/><Relationship Id="rId33" Type="http://schemas.openxmlformats.org/officeDocument/2006/relationships/hyperlink" Target="https://www.sec.gov/Archives/edgar/data/1802457/000180245723000020/originmaterialsincs-8march.htm" TargetMode="External"/><Relationship Id="rId34" Type="http://schemas.openxmlformats.org/officeDocument/2006/relationships/hyperlink" Target="https://www.sec.gov/Archives/edgar/data/1802457/000180245723000020/originmaterialsincs-8march.htm" TargetMode="External"/><Relationship Id="rId35" Type="http://schemas.openxmlformats.org/officeDocument/2006/relationships/hyperlink" Target="https://www.sec.gov/Archives/edgar/data/1802457/000180245723000020/originmaterialsincs-8march.htm" TargetMode="External"/><Relationship Id="rId36" Type="http://schemas.openxmlformats.org/officeDocument/2006/relationships/hyperlink" Target="https://www.sec.gov/Archives/edgar/data/1802457/000180245723000020/originmaterialsincs-8march.htm" TargetMode="External"/><Relationship Id="rId37" Type="http://schemas.openxmlformats.org/officeDocument/2006/relationships/hyperlink" Target="https://www.sec.gov/Archives/edgar/data/1802457/000180245723000020/originmaterialsincs-8march.htm" TargetMode="External"/><Relationship Id="rId38" Type="http://schemas.openxmlformats.org/officeDocument/2006/relationships/hyperlink" Target="https://www.sec.gov/Archives/edgar/data/1802457/000180245724000053/originmaterialsincs-8feb20.htm" TargetMode="External"/><Relationship Id="rId39" Type="http://schemas.openxmlformats.org/officeDocument/2006/relationships/hyperlink" Target="https://www.sec.gov/Archives/edgar/data/1802457/000180245724000053/originmaterialsincs-8feb20.htm" TargetMode="External"/><Relationship Id="rId40" Type="http://schemas.openxmlformats.org/officeDocument/2006/relationships/hyperlink" Target="https://www.sec.gov/Archives/edgar/data/1802457/000180245724000053/originmaterialsincs-8feb20.htm" TargetMode="External"/><Relationship Id="rId41" Type="http://schemas.openxmlformats.org/officeDocument/2006/relationships/hyperlink" Target="https://www.sec.gov/Archives/edgar/data/1802457/000180245724000053/originmaterialsincs-8feb20.htm" TargetMode="External"/><Relationship Id="rId42" Type="http://schemas.openxmlformats.org/officeDocument/2006/relationships/hyperlink" Target="https://www.sec.gov/Archives/edgar/data/1802457/000180245724000053/originmaterialsincs-8feb20.htm" TargetMode="External"/><Relationship Id="rId43" Type="http://schemas.openxmlformats.org/officeDocument/2006/relationships/hyperlink" Target="https://www.sec.gov/Archives/edgar/data/1802457/000180245724000053/originmaterialsincs-8feb20.htm" TargetMode="External"/><Relationship Id="rId44" Type="http://schemas.openxmlformats.org/officeDocument/2006/relationships/hyperlink" Target="https://www.sec.gov/Archives/edgar/data/1802457/000180245724000053/originmaterialsincs-8feb20.htm" TargetMode="External"/><Relationship Id="rId45" Type="http://schemas.openxmlformats.org/officeDocument/2006/relationships/hyperlink" Target="https://www.sec.gov/Archives/edgar/data/1802457/000180245725000012/originmaterialsincs-8feb20.htm" TargetMode="External"/><Relationship Id="rId46" Type="http://schemas.openxmlformats.org/officeDocument/2006/relationships/hyperlink" Target="https://www.sec.gov/Archives/edgar/data/1802457/000180245725000012/originmaterialsincs-8feb20.htm" TargetMode="External"/><Relationship Id="rId47" Type="http://schemas.openxmlformats.org/officeDocument/2006/relationships/hyperlink" Target="https://www.sec.gov/Archives/edgar/data/1802457/000180245725000012/originmaterialsincs-8feb20.htm" TargetMode="External"/><Relationship Id="rId48" Type="http://schemas.openxmlformats.org/officeDocument/2006/relationships/hyperlink" Target="https://www.sec.gov/Archives/edgar/data/1802457/000180245725000012/originmaterialsincs-8feb20.htm" TargetMode="External"/><Relationship Id="rId49" Type="http://schemas.openxmlformats.org/officeDocument/2006/relationships/hyperlink" Target="https://www.sec.gov/Archives/edgar/data/1802457/000180245725000012/originmaterialsincs-8feb20.htm" TargetMode="External"/><Relationship Id="rId50" Type="http://schemas.openxmlformats.org/officeDocument/2006/relationships/hyperlink" Target="https://www.sec.gov/Archives/edgar/data/1802457/000180245725000012/originmaterialsincs-8feb20.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870</Words>
  <Characters>5112</Characters>
  <CharactersWithSpaces>5901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